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1D" w:rsidRPr="00DC6C1D" w:rsidRDefault="00DC6C1D" w:rsidP="00DC6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  <w:lang w:eastAsia="uk-UA"/>
        </w:rPr>
        <w:t>ОБҐРУНТУВАННЯ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Start w:id="0" w:name="_GoBack"/>
      <w:bookmarkEnd w:id="0"/>
    </w:p>
    <w:p w:rsidR="00DC6C1D" w:rsidRPr="00DC6C1D" w:rsidRDefault="00DC6C1D" w:rsidP="00DC6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  <w:t>(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Закупівля проводиться </w:t>
      </w:r>
      <w:r w:rsidRPr="00DC6C1D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на виконання постанови Кабміну № 710 від 11.10.2016 «Про ефективне використання державних коштів» (зі змінами)</w:t>
      </w:r>
    </w:p>
    <w:p w:rsidR="00DC6C1D" w:rsidRPr="00DC6C1D" w:rsidRDefault="00DC6C1D" w:rsidP="0036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   У </w:t>
      </w:r>
      <w:r w:rsidR="00762D8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Державному навчальному закладі «Решетилівський професійний аграрний ліцей імені </w:t>
      </w:r>
      <w:proofErr w:type="spellStart"/>
      <w:r w:rsidR="00762D8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І.Г.Боровенського</w:t>
      </w:r>
      <w:proofErr w:type="spellEnd"/>
      <w:r w:rsidR="00762D8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»</w:t>
      </w: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, що розташований за </w:t>
      </w:r>
      <w:proofErr w:type="spellStart"/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адресою</w:t>
      </w:r>
      <w:proofErr w:type="spellEnd"/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: 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вул. </w:t>
      </w:r>
      <w:r w:rsidR="00762D86">
        <w:rPr>
          <w:rFonts w:ascii="Times New Roman" w:eastAsia="Times New Roman" w:hAnsi="Times New Roman" w:cs="Times New Roman"/>
          <w:sz w:val="30"/>
          <w:szCs w:val="30"/>
          <w:lang w:eastAsia="uk-UA"/>
        </w:rPr>
        <w:t>Покровська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>,</w:t>
      </w:r>
      <w:r w:rsidR="00762D86">
        <w:rPr>
          <w:rFonts w:ascii="Times New Roman" w:eastAsia="Times New Roman" w:hAnsi="Times New Roman" w:cs="Times New Roman"/>
          <w:sz w:val="30"/>
          <w:szCs w:val="30"/>
          <w:lang w:eastAsia="uk-UA"/>
        </w:rPr>
        <w:t>81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r w:rsidR="00762D86">
        <w:rPr>
          <w:rFonts w:ascii="Times New Roman" w:eastAsia="Times New Roman" w:hAnsi="Times New Roman" w:cs="Times New Roman"/>
          <w:sz w:val="30"/>
          <w:szCs w:val="30"/>
          <w:lang w:eastAsia="uk-UA"/>
        </w:rPr>
        <w:t>м. Решетилівка Полтавського р-ну Полтавської обл.,38400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створю</w:t>
      </w:r>
      <w:r w:rsidR="00762D86">
        <w:rPr>
          <w:rFonts w:ascii="Times New Roman" w:eastAsia="Times New Roman" w:hAnsi="Times New Roman" w:cs="Times New Roman"/>
          <w:sz w:val="30"/>
          <w:szCs w:val="30"/>
          <w:lang w:eastAsia="uk-UA"/>
        </w:rPr>
        <w:t>є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>ться навчальн</w:t>
      </w:r>
      <w:r w:rsidR="00762D86">
        <w:rPr>
          <w:rFonts w:ascii="Times New Roman" w:eastAsia="Times New Roman" w:hAnsi="Times New Roman" w:cs="Times New Roman"/>
          <w:sz w:val="30"/>
          <w:szCs w:val="30"/>
          <w:lang w:eastAsia="uk-UA"/>
        </w:rPr>
        <w:t>ий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осеред</w:t>
      </w:r>
      <w:r w:rsidR="00762D86">
        <w:rPr>
          <w:rFonts w:ascii="Times New Roman" w:eastAsia="Times New Roman" w:hAnsi="Times New Roman" w:cs="Times New Roman"/>
          <w:sz w:val="30"/>
          <w:szCs w:val="30"/>
          <w:lang w:eastAsia="uk-UA"/>
        </w:rPr>
        <w:t>ок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«Захист України», які буд</w:t>
      </w:r>
      <w:r w:rsidR="00762D86">
        <w:rPr>
          <w:rFonts w:ascii="Times New Roman" w:eastAsia="Times New Roman" w:hAnsi="Times New Roman" w:cs="Times New Roman"/>
          <w:sz w:val="30"/>
          <w:szCs w:val="30"/>
          <w:lang w:eastAsia="uk-UA"/>
        </w:rPr>
        <w:t>е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обладнан</w:t>
      </w:r>
      <w:r w:rsidR="00762D86">
        <w:rPr>
          <w:rFonts w:ascii="Times New Roman" w:eastAsia="Times New Roman" w:hAnsi="Times New Roman" w:cs="Times New Roman"/>
          <w:sz w:val="30"/>
          <w:szCs w:val="30"/>
          <w:lang w:eastAsia="uk-UA"/>
        </w:rPr>
        <w:t>ий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сучасними тренажерами для вивчення основ військової справи та </w:t>
      </w:r>
      <w:proofErr w:type="spellStart"/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>домедичної</w:t>
      </w:r>
      <w:proofErr w:type="spellEnd"/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допомоги за рахунок коштів субвенції та коштів місцевого бюджету в сумі </w:t>
      </w:r>
      <w:r w:rsidR="00762D86">
        <w:rPr>
          <w:rFonts w:ascii="Times New Roman" w:eastAsia="Times New Roman" w:hAnsi="Times New Roman" w:cs="Times New Roman"/>
          <w:sz w:val="30"/>
          <w:szCs w:val="30"/>
          <w:lang w:eastAsia="uk-UA"/>
        </w:rPr>
        <w:t>3097086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гривень.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    Обладнання повинно відповідати «Типовому переліку засобів навчання та обладнання для забезпечення викладання предмета «Захист України» закладів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освіти, які забезпечують здобуття повної загальної середньої освіти», затвердженому Наказом Міністерства освіти і науки України № </w:t>
      </w:r>
      <w:r w:rsidR="0017170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963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від </w:t>
      </w:r>
      <w:r w:rsidR="0017170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07 липня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202</w:t>
      </w:r>
      <w:r w:rsidR="0017170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5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року.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shd w:val="clear" w:color="auto" w:fill="FFFFFF"/>
          <w:lang w:eastAsia="uk-UA"/>
        </w:rPr>
        <w:t>    </w:t>
      </w:r>
      <w:r w:rsidRPr="00DC6C1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Тому з цією метою здійснюється процедура </w:t>
      </w:r>
      <w:proofErr w:type="spellStart"/>
      <w:r w:rsidRPr="00DC6C1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bdr w:val="none" w:sz="0" w:space="0" w:color="auto" w:frame="1"/>
          <w:shd w:val="clear" w:color="auto" w:fill="FFFFFF"/>
          <w:lang w:eastAsia="uk-UA"/>
        </w:rPr>
        <w:t>закупiвлi</w:t>
      </w:r>
      <w:proofErr w:type="spellEnd"/>
      <w:r w:rsidRPr="00DC6C1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«Навчальне приладдя для о</w:t>
      </w:r>
      <w:r w:rsidR="0017170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bdr w:val="none" w:sz="0" w:space="0" w:color="auto" w:frame="1"/>
          <w:shd w:val="clear" w:color="auto" w:fill="FFFFFF"/>
          <w:lang w:eastAsia="uk-UA"/>
        </w:rPr>
        <w:t>снащення</w:t>
      </w:r>
      <w:r w:rsidRPr="00DC6C1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кабінету "Захист України" код ДК 021:2015 - 39162110-9 - Навчальне приладдя</w:t>
      </w:r>
      <w:r w:rsidRPr="00DC6C1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shd w:val="clear" w:color="auto" w:fill="FFFFFF"/>
          <w:lang w:eastAsia="uk-UA"/>
        </w:rPr>
        <w:t>».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  <w:t>Найменування замовника: </w:t>
      </w:r>
      <w:r w:rsidR="0017170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Державний навчальний заклад «Решетилівський професійний аграрний ліцей імені </w:t>
      </w:r>
      <w:proofErr w:type="spellStart"/>
      <w:r w:rsidR="0017170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І.Г.Боровенського</w:t>
      </w:r>
      <w:proofErr w:type="spellEnd"/>
      <w:r w:rsidR="0017170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»</w:t>
      </w:r>
    </w:p>
    <w:p w:rsidR="005D002A" w:rsidRDefault="00DC6C1D" w:rsidP="00DC6C1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  <w:t>Місцезнаходження замовника: </w:t>
      </w:r>
      <w:r w:rsidR="00171708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  <w:t>38400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, Україна, </w:t>
      </w:r>
      <w:r w:rsidR="0017170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Полтавська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обл., </w:t>
      </w:r>
    </w:p>
    <w:p w:rsidR="00DC6C1D" w:rsidRDefault="00171708" w:rsidP="00DC6C1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м. Решетилівка </w:t>
      </w:r>
      <w:r w:rsidR="00DC6C1D"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вул. </w:t>
      </w:r>
      <w:r w:rsidR="005D002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Покровська,81</w:t>
      </w:r>
      <w:r w:rsidR="00DC6C1D" w:rsidRPr="00DC6C1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  <w:t>.</w:t>
      </w:r>
    </w:p>
    <w:p w:rsidR="005D002A" w:rsidRPr="00DC6C1D" w:rsidRDefault="005D002A" w:rsidP="00DC6C1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0</w:t>
      </w:r>
      <w:r w:rsidR="004B7CF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3566222</w:t>
      </w:r>
      <w:r w:rsidRPr="00DC6C1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  <w:t>.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Назва предмета закупівлі із зазначенням коду за Єдиним закупівельним словником та назви відповідних класифікаторів предмета закупівлі і частин предмета закупівлі </w:t>
      </w:r>
      <w:r w:rsidRPr="00DC6C1D">
        <w:rPr>
          <w:rFonts w:ascii="Times New Roman" w:eastAsia="Times New Roman" w:hAnsi="Times New Roman" w:cs="Times New Roman"/>
          <w:kern w:val="36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«Навчальне приладдя </w:t>
      </w:r>
      <w:r w:rsidRPr="00DC6C1D">
        <w:rPr>
          <w:rFonts w:ascii="Times New Roman" w:eastAsia="Times New Roman" w:hAnsi="Times New Roman" w:cs="Times New Roman"/>
          <w:kern w:val="36"/>
          <w:sz w:val="30"/>
          <w:szCs w:val="30"/>
          <w:bdr w:val="none" w:sz="0" w:space="0" w:color="auto" w:frame="1"/>
          <w:shd w:val="clear" w:color="auto" w:fill="FFFFFF"/>
          <w:lang w:eastAsia="uk-UA"/>
        </w:rPr>
        <w:lastRenderedPageBreak/>
        <w:t>для о</w:t>
      </w:r>
      <w:r w:rsidR="004B7CF1">
        <w:rPr>
          <w:rFonts w:ascii="Times New Roman" w:eastAsia="Times New Roman" w:hAnsi="Times New Roman" w:cs="Times New Roman"/>
          <w:kern w:val="36"/>
          <w:sz w:val="30"/>
          <w:szCs w:val="30"/>
          <w:bdr w:val="none" w:sz="0" w:space="0" w:color="auto" w:frame="1"/>
          <w:shd w:val="clear" w:color="auto" w:fill="FFFFFF"/>
          <w:lang w:eastAsia="uk-UA"/>
        </w:rPr>
        <w:t>снаще</w:t>
      </w:r>
      <w:r w:rsidRPr="00DC6C1D">
        <w:rPr>
          <w:rFonts w:ascii="Times New Roman" w:eastAsia="Times New Roman" w:hAnsi="Times New Roman" w:cs="Times New Roman"/>
          <w:kern w:val="36"/>
          <w:sz w:val="30"/>
          <w:szCs w:val="30"/>
          <w:bdr w:val="none" w:sz="0" w:space="0" w:color="auto" w:frame="1"/>
          <w:shd w:val="clear" w:color="auto" w:fill="FFFFFF"/>
          <w:lang w:eastAsia="uk-UA"/>
        </w:rPr>
        <w:t>ння кабінету  код ДК 021:2015 - 39162110-9 - Навчальне приладдя</w:t>
      </w:r>
      <w:r w:rsidRPr="00DC6C1D">
        <w:rPr>
          <w:rFonts w:ascii="Times New Roman" w:eastAsia="Times New Roman" w:hAnsi="Times New Roman" w:cs="Times New Roman"/>
          <w:kern w:val="36"/>
          <w:sz w:val="30"/>
          <w:szCs w:val="30"/>
          <w:shd w:val="clear" w:color="auto" w:fill="FFFFFF"/>
          <w:lang w:eastAsia="uk-UA"/>
        </w:rPr>
        <w:t>».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  <w:lang w:eastAsia="uk-UA"/>
        </w:rPr>
        <w:t>Вид та ідентифікатор процедури закупівлі: </w:t>
      </w:r>
      <w:r w:rsidR="004B7CF1" w:rsidRPr="004B7CF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Відкриті торги з Особливостями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 </w:t>
      </w:r>
      <w:r w:rsidR="004B7CF1" w:rsidRPr="004B7CF1">
        <w:rPr>
          <w:rStyle w:val="h-select-all"/>
          <w:rFonts w:ascii="Times New Roman" w:hAnsi="Times New Roman" w:cs="Times New Roman"/>
          <w:sz w:val="30"/>
          <w:szCs w:val="30"/>
        </w:rPr>
        <w:t>UA-2025-07-29-009149-a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  <w:lang w:eastAsia="uk-UA"/>
        </w:rPr>
        <w:t>Очікувана вартість та обґрунтування очікуваної вартості предмета закупівлі: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uk-UA"/>
        </w:rPr>
        <w:t> </w:t>
      </w:r>
      <w:r w:rsidR="004B7CF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730000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грн. з ПДВ.</w:t>
      </w:r>
    </w:p>
    <w:p w:rsidR="00DC6C1D" w:rsidRPr="00DC6C1D" w:rsidRDefault="00DC6C1D" w:rsidP="00DC6C1D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Визначення очікуваної вартості предмета закупівлі обумовлено на підставі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зі змінами. Метод, що застосовано відповідно до методики: Метод порівняння ринкових цін, який передбачає визначення очікуваної вартості на підставі даних ринку. Очікувана вартість предмета закупівлі визначена аналізом ринкових цін в інтернет-ресурсі, а саме інформація, що міститься в електронній системі 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val="en-US" w:eastAsia="uk-UA"/>
        </w:rPr>
        <w:t>PROZORRO</w:t>
      </w: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та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</w:t>
      </w:r>
      <w:r w:rsidR="004B7CF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.</w:t>
      </w:r>
    </w:p>
    <w:p w:rsidR="004B7CF1" w:rsidRDefault="00DC6C1D" w:rsidP="00DC6C1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  <w:lang w:eastAsia="uk-UA"/>
        </w:rPr>
        <w:t>Розмір бюджетного призначення: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 </w:t>
      </w:r>
      <w:r w:rsidR="004B7CF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750 000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,00 грн. з ПДВ згідно з кошторисом</w:t>
      </w:r>
      <w:r w:rsidR="004B7CF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, в </w:t>
      </w:r>
      <w:proofErr w:type="spellStart"/>
      <w:r w:rsidR="004B7CF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т.ч</w:t>
      </w:r>
      <w:proofErr w:type="spellEnd"/>
      <w:r w:rsidR="004B7CF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. за рахунок </w:t>
      </w: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субвенції з місцевого бюджету</w:t>
      </w:r>
      <w:r w:rsidR="004B7CF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– </w:t>
      </w:r>
    </w:p>
    <w:p w:rsidR="00DC6C1D" w:rsidRPr="00DC6C1D" w:rsidRDefault="004B7CF1" w:rsidP="00DC6C1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525000,00</w:t>
      </w:r>
      <w:r w:rsidR="00DC6C1D"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гривень на закупівлю обладнання «Захист України» та співфінансування місцевого бюджету 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-</w:t>
      </w:r>
      <w:r w:rsidR="00DC6C1D"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225</w:t>
      </w:r>
      <w:r w:rsidR="00DC6C1D"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 000,00 гривень.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  <w:r w:rsidRPr="00DC6C1D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uk-UA"/>
        </w:rPr>
        <w:t> </w:t>
      </w:r>
    </w:p>
    <w:p w:rsidR="00DC6C1D" w:rsidRPr="00DC6C1D" w:rsidRDefault="00DC6C1D" w:rsidP="00DC6C1D">
      <w:pPr>
        <w:spacing w:before="100" w:beforeAutospacing="1" w:after="100" w:afterAutospacing="1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pacing w:val="-1"/>
          <w:sz w:val="30"/>
          <w:szCs w:val="30"/>
          <w:shd w:val="clear" w:color="auto" w:fill="FFFFFF"/>
          <w:lang w:eastAsia="uk-UA"/>
        </w:rPr>
        <w:t>Технічні, якісні та кількісні характеристики товару, який є предметом цього Договору, повинні відповідати вимогам, які встановлені у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> </w:t>
      </w:r>
      <w:hyperlink r:id="rId5" w:anchor="n25" w:tgtFrame="_blank" w:history="1">
        <w:r w:rsidRPr="00DC6C1D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shd w:val="clear" w:color="auto" w:fill="FFFFFF"/>
            <w:lang w:eastAsia="uk-UA"/>
          </w:rPr>
          <w:t>таблиці 1</w:t>
        </w:r>
      </w:hyperlink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 Типового переліку засобів навчання та обладнання для забезпечення викладання предмета «Захист України» закладів освіти, що забезпечують здобуття повної загальної середньої освіти, затвердженого наказом Міністерства освіти і науки України від 10 травня 2024 року № 659, зареєстрованого в Міністерстві юстиції України 27 травня 2024 року за </w:t>
      </w: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lastRenderedPageBreak/>
        <w:t>№ 771/42116</w:t>
      </w:r>
      <w:r w:rsidR="004B7CF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,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</w:t>
      </w:r>
      <w:r w:rsidR="004B7CF1">
        <w:rPr>
          <w:rFonts w:ascii="Times New Roman" w:eastAsia="Times New Roman" w:hAnsi="Times New Roman" w:cs="Times New Roman"/>
          <w:sz w:val="30"/>
          <w:szCs w:val="30"/>
          <w:lang w:eastAsia="uk-UA"/>
        </w:rPr>
        <w:t>а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також відповідність Товару наказ</w:t>
      </w:r>
      <w:r w:rsidR="004B7CF1">
        <w:rPr>
          <w:rFonts w:ascii="Times New Roman" w:eastAsia="Times New Roman" w:hAnsi="Times New Roman" w:cs="Times New Roman"/>
          <w:sz w:val="30"/>
          <w:szCs w:val="30"/>
          <w:lang w:eastAsia="uk-UA"/>
        </w:rPr>
        <w:t>у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Міністерства освіти і науки України, зокрема, але не виключно: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         - від </w:t>
      </w:r>
      <w:r w:rsidR="009D052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03</w:t>
      </w: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.0</w:t>
      </w:r>
      <w:r w:rsidR="009D052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7</w:t>
      </w: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.2024 №</w:t>
      </w:r>
      <w:r w:rsidR="009D052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963</w:t>
      </w: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«Про затвердження </w:t>
      </w:r>
      <w:r w:rsidR="009D052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Зміни до таблиці 1 </w:t>
      </w: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Типового переліку засобів навчання та обладнання для забезпечення викладання предмета «Захист України» закладів освіти, що забезпечують здобуття повної загальної середньої освіти».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  <w:lang w:eastAsia="uk-UA"/>
        </w:rPr>
        <w:t>Вид предмета закупівлі: товари.</w:t>
      </w:r>
    </w:p>
    <w:p w:rsidR="00DC6C1D" w:rsidRPr="00DC6C1D" w:rsidRDefault="00DC6C1D" w:rsidP="00DC6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6C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Загальний прогнозований </w:t>
      </w:r>
      <w:r w:rsidR="003615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перелік</w:t>
      </w:r>
      <w:r w:rsidRPr="00DC6C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товару, що закуповується:</w:t>
      </w:r>
    </w:p>
    <w:p w:rsidR="00DC6C1D" w:rsidRPr="00DC6C1D" w:rsidRDefault="00DC6C1D" w:rsidP="00DC6C1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Тренажер для проведення серцево-легеневої реанімації</w:t>
      </w:r>
    </w:p>
    <w:p w:rsidR="00DC6C1D" w:rsidRPr="00DC6C1D" w:rsidRDefault="00DC6C1D" w:rsidP="00DC6C1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Тренажер зовнішнього автоматичного дефібрилятора</w:t>
      </w:r>
    </w:p>
    <w:p w:rsidR="00DC6C1D" w:rsidRPr="00DC6C1D" w:rsidRDefault="009D0520" w:rsidP="00DC6C1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Манекен для відпрацювання навичок надання розширеної невідкладної допомоги при травмах</w:t>
      </w:r>
    </w:p>
    <w:p w:rsidR="00DC6C1D" w:rsidRPr="00DC6C1D" w:rsidRDefault="009D0520" w:rsidP="00DC6C1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Макети навчальних гранат :</w:t>
      </w:r>
      <w:r w:rsidR="00DC6C1D"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Ф-1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, РГО, РГН, РГД-5 у </w:t>
      </w:r>
      <w:r w:rsidR="00DC6C1D"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розрізі</w:t>
      </w:r>
    </w:p>
    <w:p w:rsidR="00DC6C1D" w:rsidRPr="00DC6C1D" w:rsidRDefault="000015B7" w:rsidP="00DC6C1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Комплект п</w:t>
      </w:r>
      <w:r w:rsidR="00DC6C1D"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ротипіхотн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их</w:t>
      </w:r>
      <w:r w:rsidR="00DC6C1D"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мін навчальн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их різних типів по 1 шт. в розрізі</w:t>
      </w:r>
    </w:p>
    <w:p w:rsidR="000015B7" w:rsidRPr="000015B7" w:rsidRDefault="000015B7" w:rsidP="00DC6C1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0015B7">
        <w:rPr>
          <w:rFonts w:ascii="Times New Roman" w:hAnsi="Times New Roman" w:cs="Times New Roman"/>
          <w:bCs/>
          <w:noProof/>
          <w:sz w:val="30"/>
          <w:szCs w:val="30"/>
        </w:rPr>
        <w:t>Протитанкова міна навчальна в розрізі, макет</w:t>
      </w:r>
      <w:r w:rsidRPr="000015B7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uk-UA"/>
        </w:rPr>
        <w:t xml:space="preserve"> </w:t>
      </w:r>
    </w:p>
    <w:p w:rsidR="00DC6C1D" w:rsidRPr="000015B7" w:rsidRDefault="00DC6C1D" w:rsidP="00DC6C1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DC6C1D">
        <w:rPr>
          <w:rStyle w:val="a4"/>
          <w:rFonts w:ascii="Times New Roman" w:hAnsi="Times New Roman" w:cs="Times New Roman"/>
          <w:sz w:val="30"/>
          <w:szCs w:val="30"/>
          <w:lang w:eastAsia="uk-UA"/>
        </w:rPr>
        <w:t xml:space="preserve">Макет </w:t>
      </w:r>
      <w:proofErr w:type="spellStart"/>
      <w:r w:rsidRPr="00DC6C1D">
        <w:rPr>
          <w:rStyle w:val="a4"/>
          <w:rFonts w:ascii="Times New Roman" w:hAnsi="Times New Roman" w:cs="Times New Roman"/>
          <w:sz w:val="30"/>
          <w:szCs w:val="30"/>
          <w:lang w:eastAsia="uk-UA"/>
        </w:rPr>
        <w:t>масогабаритний</w:t>
      </w:r>
      <w:proofErr w:type="spellEnd"/>
      <w:r w:rsidRPr="00DC6C1D">
        <w:rPr>
          <w:rStyle w:val="a4"/>
          <w:rFonts w:ascii="Times New Roman" w:hAnsi="Times New Roman" w:cs="Times New Roman"/>
          <w:sz w:val="30"/>
          <w:szCs w:val="30"/>
          <w:lang w:eastAsia="uk-UA"/>
        </w:rPr>
        <w:t xml:space="preserve"> автомату ​​ </w:t>
      </w:r>
      <w:r w:rsidR="000015B7" w:rsidRPr="000015B7">
        <w:rPr>
          <w:rStyle w:val="a4"/>
          <w:rFonts w:ascii="Times New Roman" w:hAnsi="Times New Roman" w:cs="Times New Roman"/>
          <w:sz w:val="30"/>
          <w:szCs w:val="30"/>
        </w:rPr>
        <w:t>А</w:t>
      </w:r>
      <w:r w:rsidRPr="00DC6C1D">
        <w:rPr>
          <w:rStyle w:val="a4"/>
          <w:rFonts w:ascii="Times New Roman" w:hAnsi="Times New Roman" w:cs="Times New Roman"/>
          <w:sz w:val="30"/>
          <w:szCs w:val="30"/>
          <w:lang w:eastAsia="uk-UA"/>
        </w:rPr>
        <w:t>К</w:t>
      </w:r>
      <w:r w:rsidR="000015B7" w:rsidRPr="000015B7">
        <w:rPr>
          <w:rStyle w:val="a4"/>
          <w:rFonts w:ascii="Times New Roman" w:hAnsi="Times New Roman" w:cs="Times New Roman"/>
          <w:sz w:val="30"/>
          <w:szCs w:val="30"/>
        </w:rPr>
        <w:t xml:space="preserve">-74 в зборі </w:t>
      </w:r>
      <w:r w:rsidRPr="00DC6C1D">
        <w:rPr>
          <w:rStyle w:val="a4"/>
          <w:rFonts w:ascii="Times New Roman" w:hAnsi="Times New Roman" w:cs="Times New Roman"/>
          <w:sz w:val="30"/>
          <w:szCs w:val="30"/>
          <w:lang w:eastAsia="uk-UA"/>
        </w:rPr>
        <w:t xml:space="preserve">, ​​калібру </w:t>
      </w:r>
      <w:r w:rsidR="000015B7" w:rsidRPr="000015B7">
        <w:rPr>
          <w:rStyle w:val="a4"/>
          <w:rFonts w:ascii="Times New Roman" w:hAnsi="Times New Roman" w:cs="Times New Roman"/>
          <w:sz w:val="30"/>
          <w:szCs w:val="30"/>
        </w:rPr>
        <w:t>5,45</w:t>
      </w: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.</w:t>
      </w:r>
    </w:p>
    <w:p w:rsidR="000015B7" w:rsidRPr="000015B7" w:rsidRDefault="000015B7" w:rsidP="00DC6C1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Макет </w:t>
      </w:r>
      <w:proofErr w:type="spellStart"/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масогабаритний</w:t>
      </w:r>
      <w:proofErr w:type="spellEnd"/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автомату ​​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4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або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en-US" w:eastAsia="uk-UA"/>
        </w:rPr>
        <w:t>AR</w:t>
      </w:r>
      <w:r w:rsidRPr="000015B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uk-UA"/>
        </w:rPr>
        <w:t xml:space="preserve">-15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в зборі </w:t>
      </w: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, ​​калібру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5,</w:t>
      </w:r>
      <w:r w:rsidRPr="000015B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uk-UA"/>
        </w:rPr>
        <w:t>56</w:t>
      </w:r>
    </w:p>
    <w:p w:rsidR="000015B7" w:rsidRPr="00DC6C1D" w:rsidRDefault="000015B7" w:rsidP="00DC6C1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Масогабаритний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макет пістолету</w:t>
      </w:r>
    </w:p>
    <w:p w:rsidR="000015B7" w:rsidRPr="000015B7" w:rsidRDefault="00DC6C1D" w:rsidP="000F475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</w:pP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Гранати для метання</w:t>
      </w:r>
      <w:r w:rsidR="000015B7" w:rsidRPr="000015B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металеві або </w:t>
      </w:r>
      <w:r w:rsidRPr="00DC6C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 xml:space="preserve"> гум</w:t>
      </w:r>
      <w:r w:rsidR="000015B7" w:rsidRPr="000015B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  <w:t>ові</w:t>
      </w:r>
    </w:p>
    <w:p w:rsidR="000015B7" w:rsidRPr="000015B7" w:rsidRDefault="000015B7" w:rsidP="000F475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</w:pPr>
      <w:r w:rsidRPr="000015B7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Медичний рюкзак </w:t>
      </w:r>
      <w:r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 (наплічник меддопомоги)</w:t>
      </w:r>
    </w:p>
    <w:p w:rsidR="000015B7" w:rsidRPr="0018252B" w:rsidRDefault="000015B7" w:rsidP="000F475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uk-UA"/>
        </w:rPr>
        <w:t>Набір імітаторів вогнепальних, термічних і травматичних ушкоджень</w:t>
      </w:r>
    </w:p>
    <w:p w:rsidR="0018252B" w:rsidRPr="0074160C" w:rsidRDefault="0018252B" w:rsidP="000F475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uk-UA"/>
        </w:rPr>
        <w:t>Ноші жорсткі, м’які</w:t>
      </w:r>
    </w:p>
    <w:p w:rsidR="0074160C" w:rsidRPr="0074160C" w:rsidRDefault="0074160C" w:rsidP="000F475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t>Комплект ременів для дошки для іммобілізації хребта</w:t>
      </w:r>
    </w:p>
    <w:p w:rsidR="0074160C" w:rsidRPr="0074160C" w:rsidRDefault="0074160C" w:rsidP="000F475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t>Фіксатор голови для дошки для іммобілізації</w:t>
      </w:r>
    </w:p>
    <w:p w:rsidR="0074160C" w:rsidRPr="0074160C" w:rsidRDefault="0074160C" w:rsidP="000F475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t>Набір шин для кінцівок (типу UNO Emergency Splint)</w:t>
      </w:r>
    </w:p>
    <w:p w:rsidR="0074160C" w:rsidRPr="0074160C" w:rsidRDefault="0074160C" w:rsidP="000F475D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t>Прилад радіаційної розвідки і дозиметричного контролю</w:t>
      </w:r>
    </w:p>
    <w:p w:rsidR="0074160C" w:rsidRPr="0074160C" w:rsidRDefault="0074160C" w:rsidP="00590397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t>Аптечка стандартна індивідуальна</w:t>
      </w:r>
    </w:p>
    <w:p w:rsidR="0074160C" w:rsidRPr="0074160C" w:rsidRDefault="0074160C" w:rsidP="00590397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t>Загальновійськовий захисний комплект (плащ, панчохи)</w:t>
      </w:r>
    </w:p>
    <w:p w:rsidR="0074160C" w:rsidRPr="0074160C" w:rsidRDefault="0074160C" w:rsidP="00590397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  <w:lang w:eastAsia="ru-RU"/>
        </w:rPr>
        <w:t>Рюкзак тактичний (до 25л)</w:t>
      </w:r>
    </w:p>
    <w:p w:rsidR="0074160C" w:rsidRPr="0074160C" w:rsidRDefault="0074160C" w:rsidP="00590397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  <w:lang w:eastAsia="ru-RU"/>
        </w:rPr>
        <w:t xml:space="preserve">Рюкзак тактичний (до </w:t>
      </w:r>
      <w:r w:rsidRPr="0074160C">
        <w:rPr>
          <w:rFonts w:ascii="Times New Roman" w:hAnsi="Times New Roman" w:cs="Times New Roman"/>
          <w:bCs/>
          <w:noProof/>
          <w:sz w:val="30"/>
          <w:szCs w:val="30"/>
          <w:lang w:eastAsia="ru-RU"/>
        </w:rPr>
        <w:t>40</w:t>
      </w:r>
      <w:r w:rsidRPr="0074160C">
        <w:rPr>
          <w:rFonts w:ascii="Times New Roman" w:hAnsi="Times New Roman" w:cs="Times New Roman"/>
          <w:bCs/>
          <w:noProof/>
          <w:sz w:val="30"/>
          <w:szCs w:val="30"/>
          <w:lang w:eastAsia="ru-RU"/>
        </w:rPr>
        <w:t>л)</w:t>
      </w:r>
    </w:p>
    <w:p w:rsidR="0074160C" w:rsidRPr="0074160C" w:rsidRDefault="0074160C" w:rsidP="00590397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  <w:lang w:eastAsia="ru-RU"/>
        </w:rPr>
        <w:t xml:space="preserve">Рюкзак тактичний (до </w:t>
      </w:r>
      <w:r w:rsidRPr="0074160C">
        <w:rPr>
          <w:rFonts w:ascii="Times New Roman" w:hAnsi="Times New Roman" w:cs="Times New Roman"/>
          <w:bCs/>
          <w:noProof/>
          <w:sz w:val="30"/>
          <w:szCs w:val="30"/>
          <w:lang w:eastAsia="ru-RU"/>
        </w:rPr>
        <w:t>80</w:t>
      </w:r>
      <w:r w:rsidRPr="0074160C">
        <w:rPr>
          <w:rFonts w:ascii="Times New Roman" w:hAnsi="Times New Roman" w:cs="Times New Roman"/>
          <w:bCs/>
          <w:noProof/>
          <w:sz w:val="30"/>
          <w:szCs w:val="30"/>
          <w:lang w:eastAsia="ru-RU"/>
        </w:rPr>
        <w:t>л)</w:t>
      </w:r>
    </w:p>
    <w:p w:rsidR="0074160C" w:rsidRPr="0074160C" w:rsidRDefault="0074160C" w:rsidP="00590397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color w:val="000000"/>
          <w:sz w:val="30"/>
          <w:szCs w:val="30"/>
        </w:rPr>
        <w:t>Протигаз фільтрувальний з сертифікатом відповідності державним стандартам якості та безпеки</w:t>
      </w:r>
    </w:p>
    <w:p w:rsidR="0074160C" w:rsidRPr="0074160C" w:rsidRDefault="0074160C" w:rsidP="00590397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t>Система базова ремінно-плечова</w:t>
      </w:r>
    </w:p>
    <w:p w:rsidR="0074160C" w:rsidRPr="0074160C" w:rsidRDefault="0074160C" w:rsidP="00590397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t>Рукавиці стрілецькі повнопалі</w:t>
      </w:r>
    </w:p>
    <w:p w:rsidR="0074160C" w:rsidRPr="0074160C" w:rsidRDefault="0074160C" w:rsidP="00590397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t>Пристрій для закриття ран</w:t>
      </w:r>
    </w:p>
    <w:p w:rsidR="0074160C" w:rsidRPr="0074160C" w:rsidRDefault="0074160C" w:rsidP="00590397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lastRenderedPageBreak/>
        <w:t>Щиток для очей захисний</w:t>
      </w:r>
    </w:p>
    <w:p w:rsidR="0074160C" w:rsidRPr="0074160C" w:rsidRDefault="0074160C" w:rsidP="0074160C">
      <w:pPr>
        <w:numPr>
          <w:ilvl w:val="0"/>
          <w:numId w:val="1"/>
        </w:numPr>
        <w:spacing w:before="100" w:beforeAutospacing="1" w:after="100" w:afterAutospacing="1" w:line="240" w:lineRule="auto"/>
        <w:ind w:left="840" w:right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uk-UA"/>
        </w:rPr>
      </w:pPr>
      <w:r w:rsidRPr="0074160C">
        <w:rPr>
          <w:rFonts w:ascii="Times New Roman" w:hAnsi="Times New Roman" w:cs="Times New Roman"/>
          <w:bCs/>
          <w:noProof/>
          <w:sz w:val="30"/>
          <w:szCs w:val="30"/>
        </w:rPr>
        <w:t>Щуп саперний</w:t>
      </w:r>
    </w:p>
    <w:p w:rsidR="00E26F64" w:rsidRDefault="00DC6C1D" w:rsidP="003615AC">
      <w:pPr>
        <w:spacing w:before="100" w:beforeAutospacing="1" w:after="100" w:afterAutospacing="1" w:line="240" w:lineRule="auto"/>
        <w:ind w:left="840" w:right="120"/>
        <w:jc w:val="both"/>
      </w:pP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Адреса доставки: </w:t>
      </w:r>
      <w:r w:rsidR="003615AC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Державний навчальний заклад «Решетилівський професійний аграрний ліцей імені </w:t>
      </w:r>
      <w:proofErr w:type="spellStart"/>
      <w:r w:rsidR="003615AC">
        <w:rPr>
          <w:rFonts w:ascii="Times New Roman" w:eastAsia="Times New Roman" w:hAnsi="Times New Roman" w:cs="Times New Roman"/>
          <w:sz w:val="30"/>
          <w:szCs w:val="30"/>
          <w:lang w:eastAsia="uk-UA"/>
        </w:rPr>
        <w:t>І.Г.Боровенського</w:t>
      </w:r>
      <w:proofErr w:type="spellEnd"/>
      <w:r w:rsidR="003615AC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»  м. Решетилівка Полтавської </w:t>
      </w:r>
      <w:r w:rsidRPr="00DC6C1D">
        <w:rPr>
          <w:rFonts w:ascii="Times New Roman" w:eastAsia="Times New Roman" w:hAnsi="Times New Roman" w:cs="Times New Roman"/>
          <w:sz w:val="30"/>
          <w:szCs w:val="30"/>
          <w:lang w:eastAsia="uk-UA"/>
        </w:rPr>
        <w:t xml:space="preserve">області, </w:t>
      </w:r>
      <w:r w:rsidR="003615AC">
        <w:rPr>
          <w:rFonts w:ascii="Times New Roman" w:eastAsia="Times New Roman" w:hAnsi="Times New Roman" w:cs="Times New Roman"/>
          <w:sz w:val="30"/>
          <w:szCs w:val="30"/>
          <w:lang w:eastAsia="uk-UA"/>
        </w:rPr>
        <w:t>вул. Покровська,81.</w:t>
      </w:r>
    </w:p>
    <w:sectPr w:rsidR="00E2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0140"/>
    <w:multiLevelType w:val="multilevel"/>
    <w:tmpl w:val="5FC4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1D"/>
    <w:rsid w:val="000015B7"/>
    <w:rsid w:val="00171708"/>
    <w:rsid w:val="0018252B"/>
    <w:rsid w:val="003615AC"/>
    <w:rsid w:val="004B7CF1"/>
    <w:rsid w:val="005D002A"/>
    <w:rsid w:val="0074160C"/>
    <w:rsid w:val="00762D86"/>
    <w:rsid w:val="009D0520"/>
    <w:rsid w:val="00DC6C1D"/>
    <w:rsid w:val="00E2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899E"/>
  <w15:chartTrackingRefBased/>
  <w15:docId w15:val="{056A41EA-FA51-40C3-ADDA-2C070ADF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4B7CF1"/>
  </w:style>
  <w:style w:type="paragraph" w:styleId="a3">
    <w:name w:val="Title"/>
    <w:basedOn w:val="a"/>
    <w:next w:val="a"/>
    <w:link w:val="a4"/>
    <w:uiPriority w:val="10"/>
    <w:qFormat/>
    <w:rsid w:val="000015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5B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0771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3524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2025-08-19T10:14:00Z</dcterms:created>
  <dcterms:modified xsi:type="dcterms:W3CDTF">2025-08-19T12:12:00Z</dcterms:modified>
</cp:coreProperties>
</file>